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A0" w:rsidRPr="00A274E3" w:rsidRDefault="0099337A" w:rsidP="0099337A">
      <w:pPr>
        <w:pStyle w:val="NoSpacing"/>
        <w:jc w:val="center"/>
        <w:rPr>
          <w:rFonts w:ascii="Open Sans" w:hAnsi="Open Sans" w:cs="Open Sans"/>
          <w:b/>
          <w:sz w:val="24"/>
          <w:szCs w:val="24"/>
        </w:rPr>
      </w:pPr>
      <w:r w:rsidRPr="00A274E3">
        <w:rPr>
          <w:rFonts w:ascii="Open Sans" w:hAnsi="Open Sans" w:cs="Open Sans"/>
          <w:b/>
          <w:sz w:val="24"/>
          <w:szCs w:val="24"/>
        </w:rPr>
        <w:t xml:space="preserve">Instructions for Completing </w:t>
      </w:r>
      <w:r w:rsidR="00FA456F" w:rsidRPr="00A274E3">
        <w:rPr>
          <w:rFonts w:ascii="Open Sans" w:hAnsi="Open Sans" w:cs="Open Sans"/>
          <w:b/>
          <w:sz w:val="24"/>
          <w:szCs w:val="24"/>
        </w:rPr>
        <w:t>Form DHEC 1350</w:t>
      </w:r>
    </w:p>
    <w:p w:rsidR="0099337A" w:rsidRPr="00EA4003" w:rsidRDefault="0099337A" w:rsidP="0099337A">
      <w:pPr>
        <w:pStyle w:val="NoSpacing"/>
        <w:jc w:val="center"/>
        <w:rPr>
          <w:rFonts w:ascii="Open Sans" w:hAnsi="Open Sans" w:cs="Open Sans"/>
          <w:b/>
          <w:sz w:val="20"/>
          <w:szCs w:val="20"/>
        </w:rPr>
      </w:pPr>
      <w:r w:rsidRPr="00A274E3">
        <w:rPr>
          <w:rFonts w:ascii="Open Sans" w:hAnsi="Open Sans" w:cs="Open Sans"/>
          <w:b/>
          <w:sz w:val="24"/>
          <w:szCs w:val="24"/>
        </w:rPr>
        <w:t xml:space="preserve">South Carolina </w:t>
      </w:r>
      <w:r w:rsidR="00474764" w:rsidRPr="00A274E3">
        <w:rPr>
          <w:rFonts w:ascii="Open Sans" w:hAnsi="Open Sans" w:cs="Open Sans"/>
          <w:b/>
          <w:sz w:val="24"/>
          <w:szCs w:val="24"/>
        </w:rPr>
        <w:t>Solid</w:t>
      </w:r>
      <w:r w:rsidRPr="00A274E3">
        <w:rPr>
          <w:rFonts w:ascii="Open Sans" w:hAnsi="Open Sans" w:cs="Open Sans"/>
          <w:b/>
          <w:sz w:val="24"/>
          <w:szCs w:val="24"/>
        </w:rPr>
        <w:t xml:space="preserve"> </w:t>
      </w:r>
      <w:r w:rsidR="004D5A4D" w:rsidRPr="00A274E3">
        <w:rPr>
          <w:rFonts w:ascii="Open Sans" w:hAnsi="Open Sans" w:cs="Open Sans"/>
          <w:b/>
          <w:sz w:val="24"/>
          <w:szCs w:val="24"/>
        </w:rPr>
        <w:t xml:space="preserve">Waste Transfer Stations </w:t>
      </w:r>
      <w:r w:rsidRPr="00A274E3">
        <w:rPr>
          <w:rFonts w:ascii="Open Sans" w:hAnsi="Open Sans" w:cs="Open Sans"/>
          <w:b/>
          <w:sz w:val="24"/>
          <w:szCs w:val="24"/>
        </w:rPr>
        <w:t>Annual Report for the Fiscal Year</w:t>
      </w:r>
      <w:r w:rsidR="001E142B" w:rsidRPr="00A274E3">
        <w:rPr>
          <w:rFonts w:ascii="Open Sans" w:hAnsi="Open Sans" w:cs="Open Sans"/>
          <w:b/>
          <w:sz w:val="24"/>
          <w:szCs w:val="24"/>
        </w:rPr>
        <w:t xml:space="preserve"> </w:t>
      </w:r>
    </w:p>
    <w:p w:rsidR="00DE43E7" w:rsidRPr="00EA4003" w:rsidRDefault="00DE43E7" w:rsidP="0099337A">
      <w:pPr>
        <w:pStyle w:val="NoSpacing"/>
        <w:jc w:val="center"/>
        <w:rPr>
          <w:rFonts w:ascii="Open Sans" w:hAnsi="Open Sans" w:cs="Open Sans"/>
          <w:sz w:val="20"/>
          <w:szCs w:val="20"/>
        </w:rPr>
      </w:pPr>
    </w:p>
    <w:p w:rsidR="00DA1EB7" w:rsidRPr="00EA4003" w:rsidRDefault="00DE43E7" w:rsidP="00DE43E7">
      <w:pPr>
        <w:pStyle w:val="NoSpacing"/>
        <w:rPr>
          <w:rFonts w:ascii="Open Sans" w:hAnsi="Open Sans" w:cs="Open Sans"/>
          <w:sz w:val="20"/>
          <w:szCs w:val="20"/>
        </w:rPr>
      </w:pPr>
      <w:r w:rsidRPr="00EA4003">
        <w:rPr>
          <w:rFonts w:ascii="Open Sans" w:hAnsi="Open Sans" w:cs="Open Sans"/>
          <w:sz w:val="20"/>
          <w:szCs w:val="20"/>
        </w:rPr>
        <w:t>PURPOSE:</w:t>
      </w:r>
      <w:r w:rsidR="00EA4003" w:rsidRPr="00EA4003">
        <w:rPr>
          <w:rFonts w:ascii="Open Sans" w:hAnsi="Open Sans" w:cs="Open Sans"/>
          <w:sz w:val="20"/>
          <w:szCs w:val="20"/>
        </w:rPr>
        <w:t xml:space="preserve">  </w:t>
      </w:r>
      <w:r w:rsidRPr="00EA4003">
        <w:rPr>
          <w:rFonts w:ascii="Open Sans" w:hAnsi="Open Sans" w:cs="Open Sans"/>
          <w:sz w:val="20"/>
          <w:szCs w:val="20"/>
        </w:rPr>
        <w:t xml:space="preserve">All </w:t>
      </w:r>
      <w:r w:rsidR="00EA4003" w:rsidRPr="00EA4003">
        <w:rPr>
          <w:rFonts w:ascii="Open Sans" w:hAnsi="Open Sans" w:cs="Open Sans"/>
          <w:sz w:val="20"/>
          <w:szCs w:val="20"/>
        </w:rPr>
        <w:t xml:space="preserve">Solid Waste Transfer stations </w:t>
      </w:r>
      <w:r w:rsidRPr="00EA4003">
        <w:rPr>
          <w:rFonts w:ascii="Open Sans" w:hAnsi="Open Sans" w:cs="Open Sans"/>
          <w:sz w:val="20"/>
          <w:szCs w:val="20"/>
        </w:rPr>
        <w:t>are to use this form to report all activities during the last fiscal year</w:t>
      </w:r>
      <w:r w:rsidR="00CB629B">
        <w:rPr>
          <w:rFonts w:ascii="Open Sans" w:hAnsi="Open Sans" w:cs="Open Sans"/>
          <w:sz w:val="20"/>
          <w:szCs w:val="20"/>
        </w:rPr>
        <w:t xml:space="preserve"> (July 1</w:t>
      </w:r>
      <w:r w:rsidRPr="00EA4003">
        <w:rPr>
          <w:rFonts w:ascii="Open Sans" w:hAnsi="Open Sans" w:cs="Open Sans"/>
          <w:sz w:val="20"/>
          <w:szCs w:val="20"/>
        </w:rPr>
        <w:t xml:space="preserve"> – June 30).</w:t>
      </w:r>
      <w:r w:rsidR="007B1B6B" w:rsidRPr="00EA4003">
        <w:rPr>
          <w:rFonts w:ascii="Open Sans" w:hAnsi="Open Sans" w:cs="Open Sans"/>
          <w:sz w:val="20"/>
          <w:szCs w:val="20"/>
        </w:rPr>
        <w:t xml:space="preserve"> </w:t>
      </w:r>
      <w:r w:rsidR="006E05B5" w:rsidRPr="00EA4003">
        <w:rPr>
          <w:rFonts w:ascii="Open Sans" w:hAnsi="Open Sans" w:cs="Open Sans"/>
          <w:sz w:val="20"/>
          <w:szCs w:val="20"/>
        </w:rPr>
        <w:t xml:space="preserve"> </w:t>
      </w:r>
      <w:r w:rsidR="004D5A4D">
        <w:rPr>
          <w:rFonts w:ascii="Open Sans" w:hAnsi="Open Sans" w:cs="Open Sans"/>
          <w:sz w:val="20"/>
          <w:szCs w:val="20"/>
          <w:u w:val="single"/>
        </w:rPr>
        <w:t>The hard-copy</w:t>
      </w:r>
      <w:r w:rsidR="00EA4003" w:rsidRPr="00EA4003">
        <w:rPr>
          <w:rFonts w:ascii="Open Sans" w:hAnsi="Open Sans" w:cs="Open Sans"/>
          <w:sz w:val="20"/>
          <w:szCs w:val="20"/>
          <w:u w:val="single"/>
        </w:rPr>
        <w:t xml:space="preserve"> report must be </w:t>
      </w:r>
      <w:r w:rsidR="004D5A4D">
        <w:rPr>
          <w:rFonts w:ascii="Open Sans" w:hAnsi="Open Sans" w:cs="Open Sans"/>
          <w:sz w:val="20"/>
          <w:szCs w:val="20"/>
          <w:u w:val="single"/>
        </w:rPr>
        <w:t>received by</w:t>
      </w:r>
      <w:r w:rsidR="00EA4003" w:rsidRPr="00EA4003">
        <w:rPr>
          <w:rFonts w:ascii="Open Sans" w:hAnsi="Open Sans" w:cs="Open Sans"/>
          <w:sz w:val="20"/>
          <w:szCs w:val="20"/>
          <w:u w:val="single"/>
        </w:rPr>
        <w:t xml:space="preserve"> the Division of Compliance and Enforcement </w:t>
      </w:r>
      <w:r w:rsidR="00EA4003" w:rsidRPr="00EA4003">
        <w:rPr>
          <w:rFonts w:ascii="Open Sans" w:hAnsi="Open Sans" w:cs="Open Sans"/>
          <w:b/>
          <w:sz w:val="20"/>
          <w:szCs w:val="20"/>
          <w:u w:val="single"/>
        </w:rPr>
        <w:t>prior to September 1</w:t>
      </w:r>
      <w:r w:rsidR="00EA4003" w:rsidRPr="00EA4003">
        <w:rPr>
          <w:rFonts w:ascii="Open Sans" w:hAnsi="Open Sans" w:cs="Open Sans"/>
          <w:b/>
          <w:sz w:val="20"/>
          <w:szCs w:val="20"/>
          <w:u w:val="single"/>
          <w:vertAlign w:val="superscript"/>
        </w:rPr>
        <w:t>st</w:t>
      </w:r>
      <w:r w:rsidR="00EA4003" w:rsidRPr="00EA4003">
        <w:rPr>
          <w:rFonts w:ascii="Open Sans" w:hAnsi="Open Sans" w:cs="Open Sans"/>
          <w:sz w:val="20"/>
          <w:szCs w:val="20"/>
        </w:rPr>
        <w:t xml:space="preserve">. </w:t>
      </w:r>
      <w:r w:rsidR="004D5A4D">
        <w:rPr>
          <w:rFonts w:ascii="Open Sans" w:hAnsi="Open Sans" w:cs="Open Sans"/>
          <w:b/>
          <w:sz w:val="20"/>
          <w:szCs w:val="20"/>
        </w:rPr>
        <w:t xml:space="preserve"> Emails and faxes will not be accepted</w:t>
      </w:r>
    </w:p>
    <w:p w:rsidR="00DA1EB7" w:rsidRPr="00EA4003" w:rsidRDefault="00DA1EB7" w:rsidP="00DE43E7">
      <w:pPr>
        <w:pStyle w:val="NoSpacing"/>
        <w:rPr>
          <w:rFonts w:ascii="Open Sans" w:hAnsi="Open Sans" w:cs="Open Sans"/>
          <w:sz w:val="20"/>
          <w:szCs w:val="20"/>
        </w:rPr>
      </w:pPr>
    </w:p>
    <w:p w:rsidR="00A277A3" w:rsidRPr="00EA4003" w:rsidRDefault="007B1B6B" w:rsidP="00DE43E7">
      <w:pPr>
        <w:pStyle w:val="NoSpacing"/>
        <w:rPr>
          <w:rFonts w:ascii="Open Sans" w:hAnsi="Open Sans" w:cs="Open Sans"/>
          <w:sz w:val="20"/>
          <w:szCs w:val="20"/>
        </w:rPr>
      </w:pPr>
      <w:r w:rsidRPr="00EA4003">
        <w:rPr>
          <w:rFonts w:ascii="Open Sans" w:hAnsi="Open Sans" w:cs="Open Sans"/>
          <w:sz w:val="20"/>
          <w:szCs w:val="20"/>
        </w:rPr>
        <w:t xml:space="preserve">This is a </w:t>
      </w:r>
      <w:r w:rsidR="00474764" w:rsidRPr="00EA4003">
        <w:rPr>
          <w:rFonts w:ascii="Open Sans" w:hAnsi="Open Sans" w:cs="Open Sans"/>
          <w:sz w:val="20"/>
          <w:szCs w:val="20"/>
        </w:rPr>
        <w:t>3</w:t>
      </w:r>
      <w:r w:rsidRPr="00EA4003">
        <w:rPr>
          <w:rFonts w:ascii="Open Sans" w:hAnsi="Open Sans" w:cs="Open Sans"/>
          <w:sz w:val="20"/>
          <w:szCs w:val="20"/>
        </w:rPr>
        <w:t xml:space="preserve"> page form.  </w:t>
      </w:r>
      <w:r w:rsidR="00474764" w:rsidRPr="00EA4003">
        <w:rPr>
          <w:rFonts w:ascii="Open Sans" w:hAnsi="Open Sans" w:cs="Open Sans"/>
          <w:sz w:val="20"/>
          <w:szCs w:val="20"/>
        </w:rPr>
        <w:t>All</w:t>
      </w:r>
      <w:r w:rsidRPr="00EA4003">
        <w:rPr>
          <w:rFonts w:ascii="Open Sans" w:hAnsi="Open Sans" w:cs="Open Sans"/>
          <w:sz w:val="20"/>
          <w:szCs w:val="20"/>
        </w:rPr>
        <w:t xml:space="preserve"> pages should be </w:t>
      </w:r>
      <w:r w:rsidR="0097150D" w:rsidRPr="00EA4003">
        <w:rPr>
          <w:rFonts w:ascii="Open Sans" w:hAnsi="Open Sans" w:cs="Open Sans"/>
          <w:sz w:val="20"/>
          <w:szCs w:val="20"/>
        </w:rPr>
        <w:t xml:space="preserve">addressed even if it </w:t>
      </w:r>
      <w:r w:rsidR="00CA2DBD" w:rsidRPr="00EA4003">
        <w:rPr>
          <w:rFonts w:ascii="Open Sans" w:hAnsi="Open Sans" w:cs="Open Sans"/>
          <w:sz w:val="20"/>
          <w:szCs w:val="20"/>
        </w:rPr>
        <w:t xml:space="preserve">is just to </w:t>
      </w:r>
      <w:r w:rsidR="006E05B5" w:rsidRPr="00EA4003">
        <w:rPr>
          <w:rFonts w:ascii="Open Sans" w:hAnsi="Open Sans" w:cs="Open Sans"/>
          <w:sz w:val="20"/>
          <w:szCs w:val="20"/>
        </w:rPr>
        <w:t>fill out the top,</w:t>
      </w:r>
      <w:r w:rsidR="0032407B" w:rsidRPr="00EA4003">
        <w:rPr>
          <w:rFonts w:ascii="Open Sans" w:hAnsi="Open Sans" w:cs="Open Sans"/>
          <w:sz w:val="20"/>
          <w:szCs w:val="20"/>
        </w:rPr>
        <w:t xml:space="preserve"> with the Year, the Facility’s N</w:t>
      </w:r>
      <w:r w:rsidR="006E05B5" w:rsidRPr="00EA4003">
        <w:rPr>
          <w:rFonts w:ascii="Open Sans" w:hAnsi="Open Sans" w:cs="Open Sans"/>
          <w:sz w:val="20"/>
          <w:szCs w:val="20"/>
        </w:rPr>
        <w:t xml:space="preserve">ame, ID# and the County in which it is located.  </w:t>
      </w:r>
      <w:r w:rsidR="00CA2DBD" w:rsidRPr="00EA4003">
        <w:rPr>
          <w:rFonts w:ascii="Open Sans" w:hAnsi="Open Sans" w:cs="Open Sans"/>
          <w:sz w:val="20"/>
          <w:szCs w:val="20"/>
        </w:rPr>
        <w:t>To move from page to page while using Excel on the computer - please click on the tabs found at the bottom left corner of the screen labeled “</w:t>
      </w:r>
      <w:r w:rsidR="00D14FF0" w:rsidRPr="00EA4003">
        <w:rPr>
          <w:rFonts w:ascii="Open Sans" w:hAnsi="Open Sans" w:cs="Open Sans"/>
          <w:sz w:val="20"/>
          <w:szCs w:val="20"/>
        </w:rPr>
        <w:t>Information, Page</w:t>
      </w:r>
      <w:r w:rsidR="00847398" w:rsidRPr="00EA4003">
        <w:rPr>
          <w:rFonts w:ascii="Open Sans" w:hAnsi="Open Sans" w:cs="Open Sans"/>
          <w:sz w:val="20"/>
          <w:szCs w:val="20"/>
        </w:rPr>
        <w:t xml:space="preserve"> 2</w:t>
      </w:r>
      <w:r w:rsidR="00474764" w:rsidRPr="00EA4003">
        <w:rPr>
          <w:rFonts w:ascii="Open Sans" w:hAnsi="Open Sans" w:cs="Open Sans"/>
          <w:sz w:val="20"/>
          <w:szCs w:val="20"/>
        </w:rPr>
        <w:t xml:space="preserve"> and Page 3”</w:t>
      </w:r>
      <w:r w:rsidR="00EA4003" w:rsidRPr="00EA4003">
        <w:rPr>
          <w:rFonts w:ascii="Open Sans" w:hAnsi="Open Sans" w:cs="Open Sans"/>
          <w:sz w:val="20"/>
          <w:szCs w:val="20"/>
        </w:rPr>
        <w:t xml:space="preserve"> Additional copies of page 2 and 3 may be used as needed to complete your annual report.</w:t>
      </w:r>
    </w:p>
    <w:p w:rsidR="00DA1EB7" w:rsidRPr="00EA4003" w:rsidRDefault="00DA1EB7" w:rsidP="00DE43E7">
      <w:pPr>
        <w:pStyle w:val="NoSpacing"/>
        <w:rPr>
          <w:rFonts w:ascii="Open Sans" w:hAnsi="Open Sans" w:cs="Open Sans"/>
          <w:sz w:val="20"/>
          <w:szCs w:val="20"/>
        </w:rPr>
      </w:pPr>
    </w:p>
    <w:p w:rsidR="00A277A3" w:rsidRPr="00EA4003" w:rsidRDefault="00EA4003" w:rsidP="00DE43E7">
      <w:pPr>
        <w:pStyle w:val="NoSpacing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To print</w:t>
      </w:r>
      <w:r w:rsidR="00A277A3" w:rsidRPr="00EA4003">
        <w:rPr>
          <w:rFonts w:ascii="Open Sans" w:hAnsi="Open Sans" w:cs="Open Sans"/>
          <w:sz w:val="20"/>
          <w:szCs w:val="20"/>
        </w:rPr>
        <w:t xml:space="preserve"> this entire </w:t>
      </w:r>
      <w:r w:rsidR="00DA1EB7" w:rsidRPr="00EA4003">
        <w:rPr>
          <w:rFonts w:ascii="Open Sans" w:hAnsi="Open Sans" w:cs="Open Sans"/>
          <w:sz w:val="20"/>
          <w:szCs w:val="20"/>
        </w:rPr>
        <w:t>form:</w:t>
      </w:r>
    </w:p>
    <w:p w:rsidR="00A277A3" w:rsidRPr="00EA4003" w:rsidRDefault="00A277A3" w:rsidP="00A277A3">
      <w:pPr>
        <w:pStyle w:val="NoSpacing"/>
        <w:numPr>
          <w:ilvl w:val="0"/>
          <w:numId w:val="19"/>
        </w:numPr>
        <w:rPr>
          <w:rFonts w:ascii="Open Sans" w:hAnsi="Open Sans" w:cs="Open Sans"/>
          <w:sz w:val="20"/>
          <w:szCs w:val="20"/>
        </w:rPr>
      </w:pPr>
      <w:r w:rsidRPr="00EA4003">
        <w:rPr>
          <w:rFonts w:ascii="Open Sans" w:hAnsi="Open Sans" w:cs="Open Sans"/>
          <w:sz w:val="20"/>
          <w:szCs w:val="20"/>
        </w:rPr>
        <w:t xml:space="preserve">Click on print </w:t>
      </w:r>
    </w:p>
    <w:p w:rsidR="00A277A3" w:rsidRPr="00EA4003" w:rsidRDefault="00DA1EB7" w:rsidP="00A277A3">
      <w:pPr>
        <w:pStyle w:val="NoSpacing"/>
        <w:numPr>
          <w:ilvl w:val="0"/>
          <w:numId w:val="19"/>
        </w:numPr>
        <w:rPr>
          <w:rFonts w:ascii="Open Sans" w:hAnsi="Open Sans" w:cs="Open Sans"/>
          <w:sz w:val="20"/>
          <w:szCs w:val="20"/>
        </w:rPr>
      </w:pPr>
      <w:r w:rsidRPr="00EA4003">
        <w:rPr>
          <w:rFonts w:ascii="Open Sans" w:hAnsi="Open Sans" w:cs="Open Sans"/>
          <w:sz w:val="20"/>
          <w:szCs w:val="20"/>
        </w:rPr>
        <w:t>T</w:t>
      </w:r>
      <w:r w:rsidR="00A277A3" w:rsidRPr="00EA4003">
        <w:rPr>
          <w:rFonts w:ascii="Open Sans" w:hAnsi="Open Sans" w:cs="Open Sans"/>
          <w:sz w:val="20"/>
          <w:szCs w:val="20"/>
        </w:rPr>
        <w:t xml:space="preserve">hen under “Print What”, </w:t>
      </w:r>
    </w:p>
    <w:p w:rsidR="00DE43E7" w:rsidRPr="00EA4003" w:rsidRDefault="00A277A3" w:rsidP="00A277A3">
      <w:pPr>
        <w:pStyle w:val="NoSpacing"/>
        <w:numPr>
          <w:ilvl w:val="1"/>
          <w:numId w:val="19"/>
        </w:numPr>
        <w:rPr>
          <w:rFonts w:ascii="Open Sans" w:hAnsi="Open Sans" w:cs="Open Sans"/>
          <w:sz w:val="20"/>
          <w:szCs w:val="20"/>
        </w:rPr>
      </w:pPr>
      <w:r w:rsidRPr="00EA4003">
        <w:rPr>
          <w:rFonts w:ascii="Open Sans" w:hAnsi="Open Sans" w:cs="Open Sans"/>
          <w:sz w:val="20"/>
          <w:szCs w:val="20"/>
        </w:rPr>
        <w:t>click on “Entire Workbook”</w:t>
      </w:r>
    </w:p>
    <w:p w:rsidR="00A277A3" w:rsidRPr="00EA4003" w:rsidRDefault="00DA1EB7" w:rsidP="00A277A3">
      <w:pPr>
        <w:pStyle w:val="NoSpacing"/>
        <w:numPr>
          <w:ilvl w:val="0"/>
          <w:numId w:val="19"/>
        </w:numPr>
        <w:rPr>
          <w:rFonts w:ascii="Open Sans" w:hAnsi="Open Sans" w:cs="Open Sans"/>
          <w:sz w:val="20"/>
          <w:szCs w:val="20"/>
        </w:rPr>
      </w:pPr>
      <w:r w:rsidRPr="00EA4003">
        <w:rPr>
          <w:rFonts w:ascii="Open Sans" w:hAnsi="Open Sans" w:cs="Open Sans"/>
          <w:sz w:val="20"/>
          <w:szCs w:val="20"/>
        </w:rPr>
        <w:t>Click on “OK”</w:t>
      </w:r>
    </w:p>
    <w:p w:rsidR="00DE43E7" w:rsidRPr="00EA4003" w:rsidRDefault="00DE43E7" w:rsidP="00DE43E7">
      <w:pPr>
        <w:pStyle w:val="NoSpacing"/>
        <w:rPr>
          <w:rFonts w:ascii="Open Sans" w:hAnsi="Open Sans" w:cs="Open Sans"/>
          <w:sz w:val="20"/>
          <w:szCs w:val="20"/>
        </w:rPr>
      </w:pPr>
    </w:p>
    <w:p w:rsidR="00DE43E7" w:rsidRDefault="004D5A4D" w:rsidP="00DE43E7">
      <w:pPr>
        <w:pStyle w:val="NoSpacing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ITEM BY ITEM INSTRUCTIONS</w:t>
      </w:r>
      <w:r w:rsidR="00DE43E7" w:rsidRPr="00EA4003">
        <w:rPr>
          <w:rFonts w:ascii="Open Sans" w:hAnsi="Open Sans" w:cs="Open Sans"/>
          <w:sz w:val="20"/>
          <w:szCs w:val="20"/>
        </w:rPr>
        <w:t xml:space="preserve"> </w:t>
      </w:r>
    </w:p>
    <w:p w:rsidR="00EA4003" w:rsidRPr="00EA4003" w:rsidRDefault="00EA4003" w:rsidP="00DE43E7">
      <w:pPr>
        <w:pStyle w:val="NoSpacing"/>
        <w:rPr>
          <w:rFonts w:ascii="Open Sans" w:hAnsi="Open Sans" w:cs="Open Sans"/>
          <w:sz w:val="20"/>
          <w:szCs w:val="20"/>
        </w:rPr>
      </w:pPr>
    </w:p>
    <w:p w:rsidR="00DA1EB7" w:rsidRPr="00EA4003" w:rsidRDefault="00DA1EB7" w:rsidP="00DE43E7">
      <w:pPr>
        <w:pStyle w:val="NoSpacing"/>
        <w:rPr>
          <w:rFonts w:ascii="Open Sans" w:hAnsi="Open Sans" w:cs="Open Sans"/>
          <w:sz w:val="20"/>
          <w:szCs w:val="20"/>
        </w:rPr>
      </w:pPr>
      <w:r w:rsidRPr="00EA4003">
        <w:rPr>
          <w:rFonts w:ascii="Open Sans" w:hAnsi="Open Sans" w:cs="Open Sans"/>
          <w:sz w:val="20"/>
          <w:szCs w:val="20"/>
        </w:rPr>
        <w:t xml:space="preserve">Page 1 </w:t>
      </w:r>
    </w:p>
    <w:p w:rsidR="00EA4003" w:rsidRPr="00C31C9F" w:rsidRDefault="00EA4003" w:rsidP="00EA4003">
      <w:pPr>
        <w:pStyle w:val="NoSpacing"/>
        <w:numPr>
          <w:ilvl w:val="0"/>
          <w:numId w:val="10"/>
        </w:numPr>
        <w:ind w:left="720"/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year covered by this report.</w:t>
      </w:r>
    </w:p>
    <w:p w:rsidR="00EA4003" w:rsidRPr="00C31C9F" w:rsidRDefault="00EA4003" w:rsidP="00EA4003">
      <w:pPr>
        <w:pStyle w:val="NoSpacing"/>
        <w:numPr>
          <w:ilvl w:val="0"/>
          <w:numId w:val="10"/>
        </w:numPr>
        <w:ind w:left="720"/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complete name of the Facility submitting the annual report.</w:t>
      </w:r>
    </w:p>
    <w:p w:rsidR="00EA4003" w:rsidRPr="00C31C9F" w:rsidRDefault="00EA4003" w:rsidP="00EA4003">
      <w:pPr>
        <w:pStyle w:val="NoSpacing"/>
        <w:numPr>
          <w:ilvl w:val="0"/>
          <w:numId w:val="10"/>
        </w:numPr>
        <w:ind w:left="720"/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facility’s permit number. (Please make sure to use the correct number for the facility.  Some entities have more than one permit number, i.e. Class 2 landfill and Composting )</w:t>
      </w:r>
    </w:p>
    <w:p w:rsidR="00EA4003" w:rsidRDefault="00EA4003" w:rsidP="00EA4003">
      <w:pPr>
        <w:pStyle w:val="NoSpacing"/>
        <w:numPr>
          <w:ilvl w:val="0"/>
          <w:numId w:val="10"/>
        </w:numPr>
        <w:ind w:left="720"/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facility’s mailing address.</w:t>
      </w:r>
    </w:p>
    <w:p w:rsidR="00F329E9" w:rsidRPr="00C31C9F" w:rsidRDefault="00F329E9" w:rsidP="00EA4003">
      <w:pPr>
        <w:pStyle w:val="NoSpacing"/>
        <w:numPr>
          <w:ilvl w:val="0"/>
          <w:numId w:val="10"/>
        </w:numPr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county where the facility is located.</w:t>
      </w:r>
    </w:p>
    <w:p w:rsidR="00EA4003" w:rsidRPr="00C31C9F" w:rsidRDefault="00EA4003" w:rsidP="00EA4003">
      <w:pPr>
        <w:pStyle w:val="NoSpacing"/>
        <w:numPr>
          <w:ilvl w:val="0"/>
          <w:numId w:val="10"/>
        </w:numPr>
        <w:ind w:left="720"/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facility’s phone number.</w:t>
      </w:r>
    </w:p>
    <w:p w:rsidR="00EA4003" w:rsidRPr="00C31C9F" w:rsidRDefault="00EA4003" w:rsidP="00EA4003">
      <w:pPr>
        <w:pStyle w:val="NoSpacing"/>
        <w:numPr>
          <w:ilvl w:val="0"/>
          <w:numId w:val="10"/>
        </w:numPr>
        <w:ind w:left="720"/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 xml:space="preserve">Enter </w:t>
      </w:r>
      <w:proofErr w:type="gramStart"/>
      <w:r w:rsidRPr="00C31C9F">
        <w:rPr>
          <w:rFonts w:ascii="Open Sans" w:hAnsi="Open Sans" w:cs="Open Sans"/>
          <w:sz w:val="20"/>
          <w:szCs w:val="20"/>
        </w:rPr>
        <w:t>The</w:t>
      </w:r>
      <w:proofErr w:type="gramEnd"/>
      <w:r w:rsidRPr="00C31C9F">
        <w:rPr>
          <w:rFonts w:ascii="Open Sans" w:hAnsi="Open Sans" w:cs="Open Sans"/>
          <w:sz w:val="20"/>
          <w:szCs w:val="20"/>
        </w:rPr>
        <w:t xml:space="preserve"> facility’s manager’s name, phone number and email address. </w:t>
      </w:r>
    </w:p>
    <w:p w:rsidR="00EA4003" w:rsidRPr="00C31C9F" w:rsidRDefault="00EA4003" w:rsidP="00EA4003">
      <w:pPr>
        <w:pStyle w:val="NoSpacing"/>
        <w:numPr>
          <w:ilvl w:val="0"/>
          <w:numId w:val="10"/>
        </w:numPr>
        <w:ind w:left="720"/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Sign and date the form.</w:t>
      </w:r>
    </w:p>
    <w:p w:rsidR="00EA4003" w:rsidRPr="00C31C9F" w:rsidRDefault="00EA4003" w:rsidP="00EA4003">
      <w:pPr>
        <w:pStyle w:val="NoSpacing"/>
        <w:numPr>
          <w:ilvl w:val="0"/>
          <w:numId w:val="10"/>
        </w:numPr>
        <w:ind w:left="720"/>
        <w:rPr>
          <w:rFonts w:ascii="Open Sans" w:hAnsi="Open Sans" w:cs="Open Sans"/>
          <w:sz w:val="20"/>
          <w:szCs w:val="20"/>
        </w:rPr>
      </w:pPr>
      <w:r w:rsidRPr="00C31C9F">
        <w:rPr>
          <w:rFonts w:ascii="Open Sans" w:hAnsi="Open Sans" w:cs="Open Sans"/>
          <w:sz w:val="20"/>
          <w:szCs w:val="20"/>
        </w:rPr>
        <w:t>Enter the name, title, phone number and email address of the signee.</w:t>
      </w:r>
    </w:p>
    <w:p w:rsidR="00340091" w:rsidRPr="00EA4003" w:rsidRDefault="00340091" w:rsidP="009752A8">
      <w:pPr>
        <w:pStyle w:val="NoSpacing"/>
        <w:ind w:left="360"/>
        <w:rPr>
          <w:rFonts w:ascii="Open Sans" w:hAnsi="Open Sans" w:cs="Open Sans"/>
          <w:sz w:val="20"/>
          <w:szCs w:val="20"/>
        </w:rPr>
      </w:pPr>
    </w:p>
    <w:p w:rsidR="00A614B3" w:rsidRPr="00EA4003" w:rsidRDefault="000833B9" w:rsidP="00B36932">
      <w:pPr>
        <w:pStyle w:val="NoSpacing"/>
        <w:jc w:val="both"/>
        <w:rPr>
          <w:rFonts w:ascii="Open Sans" w:hAnsi="Open Sans" w:cs="Open Sans"/>
          <w:sz w:val="20"/>
          <w:szCs w:val="20"/>
        </w:rPr>
      </w:pPr>
      <w:r w:rsidRPr="00EA4003">
        <w:rPr>
          <w:rFonts w:ascii="Open Sans" w:hAnsi="Open Sans" w:cs="Open Sans"/>
          <w:sz w:val="20"/>
          <w:szCs w:val="20"/>
        </w:rPr>
        <w:t>Page 2</w:t>
      </w:r>
      <w:r w:rsidR="00340091" w:rsidRPr="00EA4003">
        <w:rPr>
          <w:rFonts w:ascii="Open Sans" w:hAnsi="Open Sans" w:cs="Open Sans"/>
          <w:sz w:val="20"/>
          <w:szCs w:val="20"/>
        </w:rPr>
        <w:t xml:space="preserve"> </w:t>
      </w:r>
      <w:r w:rsidR="00B36932" w:rsidRPr="00EA4003">
        <w:rPr>
          <w:rFonts w:ascii="Open Sans" w:hAnsi="Open Sans" w:cs="Open Sans"/>
          <w:sz w:val="20"/>
          <w:szCs w:val="20"/>
        </w:rPr>
        <w:t xml:space="preserve">   </w:t>
      </w:r>
    </w:p>
    <w:p w:rsidR="00233DCF" w:rsidRPr="00EA4003" w:rsidRDefault="00EA4003" w:rsidP="00EA4003">
      <w:pPr>
        <w:pStyle w:val="NoSpacing"/>
        <w:numPr>
          <w:ilvl w:val="0"/>
          <w:numId w:val="24"/>
        </w:numPr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year covered by this report, the name of the facility, the facility’s permit number, and the county where the facility is located.</w:t>
      </w:r>
    </w:p>
    <w:p w:rsidR="00F66BD8" w:rsidRDefault="00EA4003" w:rsidP="00EA4003">
      <w:pPr>
        <w:pStyle w:val="NoSpacing"/>
        <w:numPr>
          <w:ilvl w:val="0"/>
          <w:numId w:val="24"/>
        </w:numPr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Out of State Waste</w:t>
      </w:r>
    </w:p>
    <w:p w:rsidR="00EA4003" w:rsidRDefault="00CB629B" w:rsidP="00EA4003">
      <w:pPr>
        <w:pStyle w:val="NoSpacing"/>
        <w:numPr>
          <w:ilvl w:val="1"/>
          <w:numId w:val="2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If waste was</w:t>
      </w:r>
      <w:r w:rsidR="00EA4003">
        <w:rPr>
          <w:rFonts w:ascii="Open Sans" w:hAnsi="Open Sans" w:cs="Open Sans"/>
          <w:sz w:val="20"/>
          <w:szCs w:val="20"/>
        </w:rPr>
        <w:t xml:space="preserve"> received from </w:t>
      </w:r>
      <w:r>
        <w:rPr>
          <w:rFonts w:ascii="Open Sans" w:hAnsi="Open Sans" w:cs="Open Sans"/>
          <w:sz w:val="20"/>
          <w:szCs w:val="20"/>
        </w:rPr>
        <w:t>outside of South Carolina</w:t>
      </w:r>
      <w:r w:rsidR="00EA4003">
        <w:rPr>
          <w:rFonts w:ascii="Open Sans" w:hAnsi="Open Sans" w:cs="Open Sans"/>
          <w:sz w:val="20"/>
          <w:szCs w:val="20"/>
        </w:rPr>
        <w:t>, enter the name of the state wher</w:t>
      </w:r>
      <w:r w:rsidR="004A6D62">
        <w:rPr>
          <w:rFonts w:ascii="Open Sans" w:hAnsi="Open Sans" w:cs="Open Sans"/>
          <w:sz w:val="20"/>
          <w:szCs w:val="20"/>
        </w:rPr>
        <w:t>e it</w:t>
      </w:r>
      <w:r w:rsidR="00EA4003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came from</w:t>
      </w:r>
      <w:r w:rsidR="00EA4003">
        <w:rPr>
          <w:rFonts w:ascii="Open Sans" w:hAnsi="Open Sans" w:cs="Open Sans"/>
          <w:sz w:val="20"/>
          <w:szCs w:val="20"/>
        </w:rPr>
        <w:t>.</w:t>
      </w:r>
      <w:r w:rsidR="004A6D62">
        <w:rPr>
          <w:rFonts w:ascii="Open Sans" w:hAnsi="Open Sans" w:cs="Open Sans"/>
          <w:sz w:val="20"/>
          <w:szCs w:val="20"/>
        </w:rPr>
        <w:t xml:space="preserve">  If waste</w:t>
      </w:r>
      <w:r>
        <w:rPr>
          <w:rFonts w:ascii="Open Sans" w:hAnsi="Open Sans" w:cs="Open Sans"/>
          <w:sz w:val="20"/>
          <w:szCs w:val="20"/>
        </w:rPr>
        <w:t xml:space="preserve"> was not</w:t>
      </w:r>
      <w:r w:rsidR="004A6D62">
        <w:rPr>
          <w:rFonts w:ascii="Open Sans" w:hAnsi="Open Sans" w:cs="Open Sans"/>
          <w:sz w:val="20"/>
          <w:szCs w:val="20"/>
        </w:rPr>
        <w:t xml:space="preserve"> received from out of state, leave this section blank.</w:t>
      </w:r>
    </w:p>
    <w:p w:rsidR="00EA4003" w:rsidRDefault="00EA4003" w:rsidP="00EA4003">
      <w:pPr>
        <w:pStyle w:val="NoSpacing"/>
        <w:numPr>
          <w:ilvl w:val="1"/>
          <w:numId w:val="2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amount of MSW received.</w:t>
      </w:r>
    </w:p>
    <w:p w:rsidR="00EA4003" w:rsidRDefault="00EA4003" w:rsidP="00EA4003">
      <w:pPr>
        <w:pStyle w:val="NoSpacing"/>
        <w:numPr>
          <w:ilvl w:val="1"/>
          <w:numId w:val="2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amount of C&amp;D Waste received.</w:t>
      </w:r>
    </w:p>
    <w:p w:rsidR="00EA4003" w:rsidRDefault="00EA4003" w:rsidP="00EA4003">
      <w:pPr>
        <w:pStyle w:val="NoSpacing"/>
        <w:numPr>
          <w:ilvl w:val="1"/>
          <w:numId w:val="2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Repeat for each state where waste originated.</w:t>
      </w:r>
    </w:p>
    <w:p w:rsidR="00EA4003" w:rsidRPr="00EA4003" w:rsidRDefault="004A6D62" w:rsidP="00EA4003">
      <w:pPr>
        <w:pStyle w:val="NoSpacing"/>
        <w:numPr>
          <w:ilvl w:val="1"/>
          <w:numId w:val="2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The sub-totals will automatically populate.  If filling out by hand, total up each column and row.</w:t>
      </w:r>
    </w:p>
    <w:p w:rsidR="002820CD" w:rsidRDefault="00EA4003" w:rsidP="00EA4003">
      <w:pPr>
        <w:pStyle w:val="NoSpacing"/>
        <w:numPr>
          <w:ilvl w:val="0"/>
          <w:numId w:val="24"/>
        </w:numPr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SC Waste by County</w:t>
      </w:r>
    </w:p>
    <w:p w:rsidR="004A6D62" w:rsidRDefault="00CB629B" w:rsidP="004A6D62">
      <w:pPr>
        <w:pStyle w:val="NoSpacing"/>
        <w:numPr>
          <w:ilvl w:val="1"/>
          <w:numId w:val="2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If waste was</w:t>
      </w:r>
      <w:r w:rsidR="004A6D62">
        <w:rPr>
          <w:rFonts w:ascii="Open Sans" w:hAnsi="Open Sans" w:cs="Open Sans"/>
          <w:sz w:val="20"/>
          <w:szCs w:val="20"/>
        </w:rPr>
        <w:t xml:space="preserve"> received from in state, enter the name of the co</w:t>
      </w:r>
      <w:r>
        <w:rPr>
          <w:rFonts w:ascii="Open Sans" w:hAnsi="Open Sans" w:cs="Open Sans"/>
          <w:sz w:val="20"/>
          <w:szCs w:val="20"/>
        </w:rPr>
        <w:t>unty where it originated.  If</w:t>
      </w:r>
      <w:r w:rsidR="004A6D62">
        <w:rPr>
          <w:rFonts w:ascii="Open Sans" w:hAnsi="Open Sans" w:cs="Open Sans"/>
          <w:sz w:val="20"/>
          <w:szCs w:val="20"/>
        </w:rPr>
        <w:t xml:space="preserve"> waste is </w:t>
      </w:r>
      <w:r>
        <w:rPr>
          <w:rFonts w:ascii="Open Sans" w:hAnsi="Open Sans" w:cs="Open Sans"/>
          <w:sz w:val="20"/>
          <w:szCs w:val="20"/>
        </w:rPr>
        <w:t xml:space="preserve">not </w:t>
      </w:r>
      <w:r w:rsidR="004A6D62">
        <w:rPr>
          <w:rFonts w:ascii="Open Sans" w:hAnsi="Open Sans" w:cs="Open Sans"/>
          <w:sz w:val="20"/>
          <w:szCs w:val="20"/>
        </w:rPr>
        <w:t>received from in state, leave this section blank.</w:t>
      </w:r>
    </w:p>
    <w:p w:rsidR="004A6D62" w:rsidRDefault="004A6D62" w:rsidP="004A6D62">
      <w:pPr>
        <w:pStyle w:val="NoSpacing"/>
        <w:numPr>
          <w:ilvl w:val="1"/>
          <w:numId w:val="2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amount of MSW received.</w:t>
      </w:r>
    </w:p>
    <w:p w:rsidR="004A6D62" w:rsidRDefault="004A6D62" w:rsidP="004A6D62">
      <w:pPr>
        <w:pStyle w:val="NoSpacing"/>
        <w:numPr>
          <w:ilvl w:val="1"/>
          <w:numId w:val="2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amount of C&amp;D Waste received.</w:t>
      </w:r>
    </w:p>
    <w:p w:rsidR="004A6D62" w:rsidRDefault="004A6D62" w:rsidP="004A6D62">
      <w:pPr>
        <w:pStyle w:val="NoSpacing"/>
        <w:numPr>
          <w:ilvl w:val="1"/>
          <w:numId w:val="2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Repeat for each county where waste originated.</w:t>
      </w:r>
    </w:p>
    <w:p w:rsidR="004A6D62" w:rsidRDefault="004A6D62" w:rsidP="004A6D62">
      <w:pPr>
        <w:pStyle w:val="NoSpacing"/>
        <w:numPr>
          <w:ilvl w:val="1"/>
          <w:numId w:val="24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The sub-totals will automatically populate.  If filling out by hand, total up each column and row.</w:t>
      </w:r>
    </w:p>
    <w:p w:rsidR="004D5A4D" w:rsidRDefault="004D5A4D" w:rsidP="004D5A4D">
      <w:pPr>
        <w:pStyle w:val="NoSpacing"/>
        <w:ind w:left="1800"/>
        <w:rPr>
          <w:rFonts w:ascii="Open Sans" w:hAnsi="Open Sans" w:cs="Open Sans"/>
          <w:sz w:val="20"/>
          <w:szCs w:val="20"/>
        </w:rPr>
      </w:pPr>
    </w:p>
    <w:p w:rsidR="004D5A4D" w:rsidRPr="00EA4003" w:rsidRDefault="004D5A4D" w:rsidP="004D5A4D">
      <w:pPr>
        <w:pStyle w:val="NoSpacing"/>
        <w:ind w:left="1800"/>
        <w:rPr>
          <w:rFonts w:ascii="Open Sans" w:hAnsi="Open Sans" w:cs="Open Sans"/>
          <w:sz w:val="20"/>
          <w:szCs w:val="20"/>
        </w:rPr>
      </w:pPr>
    </w:p>
    <w:p w:rsidR="004D5A4D" w:rsidRDefault="000C4A49" w:rsidP="00EA4003">
      <w:pPr>
        <w:pStyle w:val="NoSpacing"/>
        <w:numPr>
          <w:ilvl w:val="0"/>
          <w:numId w:val="24"/>
        </w:numPr>
        <w:ind w:left="720"/>
        <w:rPr>
          <w:rFonts w:ascii="Open Sans" w:hAnsi="Open Sans" w:cs="Open Sans"/>
          <w:sz w:val="20"/>
          <w:szCs w:val="20"/>
        </w:rPr>
      </w:pPr>
      <w:r w:rsidRPr="004D5A4D">
        <w:rPr>
          <w:rFonts w:ascii="Open Sans" w:hAnsi="Open Sans" w:cs="Open Sans"/>
          <w:sz w:val="20"/>
          <w:szCs w:val="20"/>
        </w:rPr>
        <w:lastRenderedPageBreak/>
        <w:t>The</w:t>
      </w:r>
      <w:r w:rsidR="004D5A4D">
        <w:rPr>
          <w:rFonts w:ascii="Open Sans" w:hAnsi="Open Sans" w:cs="Open Sans"/>
          <w:sz w:val="20"/>
          <w:szCs w:val="20"/>
        </w:rPr>
        <w:t xml:space="preserve"> Total Permitted Annual Tonnage</w:t>
      </w:r>
    </w:p>
    <w:p w:rsidR="00EA4003" w:rsidRDefault="004A6D62" w:rsidP="004D5A4D">
      <w:pPr>
        <w:pStyle w:val="NoSpacing"/>
        <w:ind w:left="720"/>
        <w:rPr>
          <w:rFonts w:ascii="Open Sans" w:hAnsi="Open Sans" w:cs="Open Sans"/>
          <w:sz w:val="20"/>
          <w:szCs w:val="20"/>
        </w:rPr>
      </w:pPr>
      <w:r w:rsidRPr="004D5A4D">
        <w:rPr>
          <w:rFonts w:ascii="Open Sans" w:hAnsi="Open Sans" w:cs="Open Sans"/>
          <w:sz w:val="20"/>
          <w:szCs w:val="20"/>
        </w:rPr>
        <w:t>Enter the permitted amount for the transfer station.  This amount can be found on the permit for the facility.</w:t>
      </w:r>
    </w:p>
    <w:p w:rsidR="004D5A4D" w:rsidRPr="004D5A4D" w:rsidRDefault="004D5A4D" w:rsidP="004D5A4D">
      <w:pPr>
        <w:pStyle w:val="NoSpacing"/>
        <w:ind w:left="720"/>
        <w:rPr>
          <w:rFonts w:ascii="Open Sans" w:hAnsi="Open Sans" w:cs="Open Sans"/>
          <w:sz w:val="20"/>
          <w:szCs w:val="20"/>
        </w:rPr>
      </w:pPr>
    </w:p>
    <w:p w:rsidR="004A6D62" w:rsidRDefault="000C4A49" w:rsidP="00EA4003">
      <w:pPr>
        <w:pStyle w:val="NoSpacing"/>
        <w:rPr>
          <w:rFonts w:ascii="Open Sans" w:hAnsi="Open Sans" w:cs="Open Sans"/>
          <w:sz w:val="20"/>
          <w:szCs w:val="20"/>
        </w:rPr>
      </w:pPr>
      <w:r w:rsidRPr="00EA4003">
        <w:rPr>
          <w:rFonts w:ascii="Open Sans" w:hAnsi="Open Sans" w:cs="Open Sans"/>
          <w:sz w:val="20"/>
          <w:szCs w:val="20"/>
        </w:rPr>
        <w:t>Page 3</w:t>
      </w:r>
    </w:p>
    <w:p w:rsidR="004A6D62" w:rsidRDefault="004A6D62" w:rsidP="00EA4003">
      <w:pPr>
        <w:pStyle w:val="NoSpacing"/>
        <w:numPr>
          <w:ilvl w:val="0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year covered by this report, the name of the facility, the facility’s permit number, and the county where the facility is located.</w:t>
      </w:r>
    </w:p>
    <w:p w:rsidR="00EA4003" w:rsidRDefault="00EA4003" w:rsidP="00EA4003">
      <w:pPr>
        <w:pStyle w:val="NoSpacing"/>
        <w:numPr>
          <w:ilvl w:val="0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MSW Destination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List the name of the landfill where MSW was sent from the transfer station.  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City and State where the landfill is located.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tons of MSW that were transferred to this landfill.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Repeat for each landfill that MSW was transferred to.</w:t>
      </w:r>
    </w:p>
    <w:p w:rsidR="00DF76B1" w:rsidRP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The totals will automatically populate.  If filling out by hand, total up the MSW tons column.</w:t>
      </w:r>
    </w:p>
    <w:p w:rsidR="00EA4003" w:rsidRDefault="00EA4003" w:rsidP="00EA4003">
      <w:pPr>
        <w:pStyle w:val="NoSpacing"/>
        <w:numPr>
          <w:ilvl w:val="0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C&amp;D Waste Destination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List the name of the landfill where C&amp;D Waste was sent from the transfer station.  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City and State where the landfill is located.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tons of C&amp;D that were transferred to this landfill.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Repeat for each landfill that C&amp;D was transferred to.</w:t>
      </w:r>
    </w:p>
    <w:p w:rsidR="00DF76B1" w:rsidRP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The totals will automatically populate.  If filling out by hand, total up the C&amp;D tons column.</w:t>
      </w:r>
    </w:p>
    <w:p w:rsidR="00EA4003" w:rsidRDefault="00EA4003" w:rsidP="00EA4003">
      <w:pPr>
        <w:pStyle w:val="NoSpacing"/>
        <w:numPr>
          <w:ilvl w:val="0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Recovered Materials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List the types of recovered materials that were recovered from the waste stream (i.e., metal, cardboard)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company where the recovered materials were sent for recycling or reuse.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Enter the tons of recovered materials that were transferred to this facility.</w:t>
      </w:r>
    </w:p>
    <w:p w:rsidR="00DF76B1" w:rsidRDefault="00DF76B1" w:rsidP="00DF76B1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Repeat for each facility that recovered materials were transferred to.</w:t>
      </w:r>
    </w:p>
    <w:p w:rsidR="009752A8" w:rsidRDefault="00DF76B1" w:rsidP="009752A8">
      <w:pPr>
        <w:pStyle w:val="NoSpacing"/>
        <w:numPr>
          <w:ilvl w:val="1"/>
          <w:numId w:val="2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The totals will automatically populate.  If filling out by hand, total up the Recovered Materials tons column.</w:t>
      </w:r>
    </w:p>
    <w:p w:rsidR="00DF76B1" w:rsidRPr="00DF76B1" w:rsidRDefault="00DF76B1" w:rsidP="00DF76B1">
      <w:pPr>
        <w:pStyle w:val="NoSpacing"/>
        <w:ind w:left="1440"/>
        <w:rPr>
          <w:rFonts w:ascii="Open Sans" w:hAnsi="Open Sans" w:cs="Open Sans"/>
          <w:sz w:val="20"/>
          <w:szCs w:val="20"/>
        </w:rPr>
      </w:pPr>
    </w:p>
    <w:p w:rsidR="009752A8" w:rsidRPr="00EA4003" w:rsidRDefault="009752A8" w:rsidP="009752A8">
      <w:pPr>
        <w:pStyle w:val="NoSpacing"/>
        <w:rPr>
          <w:rFonts w:ascii="Open Sans" w:hAnsi="Open Sans" w:cs="Open Sans"/>
          <w:sz w:val="20"/>
          <w:szCs w:val="20"/>
        </w:rPr>
      </w:pPr>
      <w:r w:rsidRPr="00EA4003">
        <w:rPr>
          <w:rFonts w:ascii="Open Sans" w:hAnsi="Open Sans" w:cs="Open Sans"/>
          <w:sz w:val="20"/>
          <w:szCs w:val="20"/>
        </w:rPr>
        <w:t>OFFICE MECHANICS AND FILING:</w:t>
      </w:r>
    </w:p>
    <w:p w:rsidR="009752A8" w:rsidRPr="00EA4003" w:rsidRDefault="009752A8" w:rsidP="009752A8">
      <w:pPr>
        <w:pStyle w:val="NoSpacing"/>
        <w:rPr>
          <w:rFonts w:ascii="Open Sans" w:hAnsi="Open Sans" w:cs="Open Sans"/>
          <w:sz w:val="20"/>
          <w:szCs w:val="20"/>
        </w:rPr>
      </w:pPr>
    </w:p>
    <w:p w:rsidR="009752A8" w:rsidRPr="00EA4003" w:rsidRDefault="00EA4003" w:rsidP="009752A8">
      <w:pPr>
        <w:pStyle w:val="NoSpacing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The report will be received by the Division of Compliance and Enforcement.   Once received, it will be entered into the electronic document system.</w:t>
      </w:r>
      <w:r w:rsidR="009752A8" w:rsidRPr="00EA4003">
        <w:rPr>
          <w:rFonts w:ascii="Open Sans" w:hAnsi="Open Sans" w:cs="Open Sans"/>
          <w:sz w:val="20"/>
          <w:szCs w:val="20"/>
        </w:rPr>
        <w:t xml:space="preserve">  The information contained in this report may be subjected to public review through the Freedom of Information (FOI) Office.  </w:t>
      </w:r>
    </w:p>
    <w:p w:rsidR="009752A8" w:rsidRPr="00EA4003" w:rsidRDefault="009752A8" w:rsidP="009752A8">
      <w:pPr>
        <w:pStyle w:val="NoSpacing"/>
        <w:rPr>
          <w:rFonts w:ascii="Open Sans" w:hAnsi="Open Sans" w:cs="Open Sans"/>
          <w:sz w:val="20"/>
          <w:szCs w:val="20"/>
        </w:rPr>
      </w:pPr>
    </w:p>
    <w:p w:rsidR="009752A8" w:rsidRPr="00EA4003" w:rsidRDefault="009752A8" w:rsidP="009752A8">
      <w:pPr>
        <w:pStyle w:val="NoSpacing"/>
        <w:rPr>
          <w:rFonts w:ascii="Open Sans" w:hAnsi="Open Sans" w:cs="Open Sans"/>
          <w:sz w:val="20"/>
          <w:szCs w:val="20"/>
          <w:u w:val="single"/>
        </w:rPr>
      </w:pPr>
      <w:r w:rsidRPr="00EA4003">
        <w:rPr>
          <w:rFonts w:ascii="Open Sans" w:hAnsi="Open Sans" w:cs="Open Sans"/>
          <w:sz w:val="20"/>
          <w:szCs w:val="20"/>
        </w:rPr>
        <w:t>Number each page then enter the t</w:t>
      </w:r>
      <w:r w:rsidR="004D5A4D">
        <w:rPr>
          <w:rFonts w:ascii="Open Sans" w:hAnsi="Open Sans" w:cs="Open Sans"/>
          <w:sz w:val="20"/>
          <w:szCs w:val="20"/>
        </w:rPr>
        <w:t>otal number of pages being sent</w:t>
      </w:r>
      <w:r w:rsidRPr="00EA4003">
        <w:rPr>
          <w:rFonts w:ascii="Open Sans" w:hAnsi="Open Sans" w:cs="Open Sans"/>
          <w:sz w:val="20"/>
          <w:szCs w:val="20"/>
        </w:rPr>
        <w:t xml:space="preserve">.  For example, if 3 pages are sent, label the pages: page 1 of 3, page 2 of 3 and page 3 of 3. </w:t>
      </w:r>
      <w:r w:rsidRPr="00EA4003">
        <w:rPr>
          <w:rFonts w:ascii="Open Sans" w:hAnsi="Open Sans" w:cs="Open Sans"/>
          <w:sz w:val="20"/>
          <w:szCs w:val="20"/>
          <w:u w:val="single"/>
        </w:rPr>
        <w:t>Please make sure the Facilities name is on the top of each page.</w:t>
      </w:r>
    </w:p>
    <w:p w:rsidR="009752A8" w:rsidRPr="00EA4003" w:rsidRDefault="009752A8" w:rsidP="009752A8">
      <w:pPr>
        <w:pStyle w:val="NoSpacing"/>
        <w:rPr>
          <w:rFonts w:ascii="Open Sans" w:hAnsi="Open Sans" w:cs="Open Sans"/>
          <w:sz w:val="20"/>
          <w:szCs w:val="20"/>
        </w:rPr>
      </w:pPr>
    </w:p>
    <w:p w:rsidR="00EA4003" w:rsidRPr="004D5A4D" w:rsidRDefault="00EA4003" w:rsidP="009752A8">
      <w:pPr>
        <w:pStyle w:val="NoSpacing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mail </w:t>
      </w:r>
      <w:r w:rsidR="009752A8" w:rsidRPr="00EA4003">
        <w:rPr>
          <w:rFonts w:ascii="Open Sans" w:hAnsi="Open Sans" w:cs="Open Sans"/>
          <w:sz w:val="20"/>
          <w:szCs w:val="20"/>
        </w:rPr>
        <w:t xml:space="preserve">the signed form to the </w:t>
      </w:r>
      <w:r>
        <w:rPr>
          <w:rFonts w:ascii="Open Sans" w:hAnsi="Open Sans" w:cs="Open Sans"/>
          <w:sz w:val="20"/>
          <w:szCs w:val="20"/>
        </w:rPr>
        <w:t>address below:</w:t>
      </w:r>
      <w:r w:rsidR="004D5A4D">
        <w:rPr>
          <w:rFonts w:ascii="Open Sans" w:hAnsi="Open Sans" w:cs="Open Sans"/>
          <w:sz w:val="20"/>
          <w:szCs w:val="20"/>
        </w:rPr>
        <w:t xml:space="preserve"> (</w:t>
      </w:r>
      <w:r w:rsidR="004D5A4D">
        <w:rPr>
          <w:rFonts w:ascii="Open Sans" w:hAnsi="Open Sans" w:cs="Open Sans"/>
          <w:b/>
          <w:sz w:val="20"/>
          <w:szCs w:val="20"/>
        </w:rPr>
        <w:t>Emails and faxes will not be accepted.</w:t>
      </w:r>
      <w:r w:rsidR="004D5A4D">
        <w:rPr>
          <w:rFonts w:ascii="Open Sans" w:hAnsi="Open Sans" w:cs="Open Sans"/>
          <w:sz w:val="20"/>
          <w:szCs w:val="20"/>
        </w:rPr>
        <w:t>)</w:t>
      </w:r>
    </w:p>
    <w:p w:rsidR="00FE557D" w:rsidRPr="00EA4003" w:rsidRDefault="00EA4003" w:rsidP="009752A8">
      <w:pPr>
        <w:pStyle w:val="NoSpacing"/>
        <w:rPr>
          <w:rFonts w:ascii="Open Sans" w:hAnsi="Open Sans" w:cs="Open Sans"/>
          <w:sz w:val="20"/>
          <w:szCs w:val="20"/>
        </w:rPr>
      </w:pPr>
      <w:r w:rsidRPr="00EA4003">
        <w:rPr>
          <w:rFonts w:ascii="Open Sans" w:hAnsi="Open Sans" w:cs="Open Sans"/>
          <w:sz w:val="20"/>
          <w:szCs w:val="20"/>
        </w:rPr>
        <w:t xml:space="preserve"> </w:t>
      </w:r>
    </w:p>
    <w:p w:rsidR="00EA4003" w:rsidRDefault="00FE557D" w:rsidP="009752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</w:pPr>
      <w:r w:rsidRPr="00EA400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 xml:space="preserve">SCDHEC </w:t>
      </w:r>
      <w:r w:rsidR="00EA400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>–</w:t>
      </w:r>
      <w:r w:rsidRPr="00EA400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 xml:space="preserve"> BLWM</w:t>
      </w:r>
    </w:p>
    <w:p w:rsidR="00FE557D" w:rsidRDefault="00EA4003" w:rsidP="009752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>Attn: Solid Waste Annual Reports</w:t>
      </w:r>
      <w:r w:rsidR="00FE557D" w:rsidRPr="00EA400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br/>
      </w:r>
      <w:r w:rsidR="009752A8" w:rsidRPr="00EA400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>Division of Compliance and Enforcement</w:t>
      </w:r>
      <w:r w:rsidR="009752A8" w:rsidRPr="00EA400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br/>
        <w:t>2600 Bull Street</w:t>
      </w:r>
      <w:r w:rsidR="009752A8" w:rsidRPr="00EA400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br/>
        <w:t>Columbia, SC 29201</w:t>
      </w:r>
    </w:p>
    <w:p w:rsidR="00EA4003" w:rsidRDefault="00EA4003" w:rsidP="009752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</w:pPr>
    </w:p>
    <w:p w:rsidR="009752A8" w:rsidRPr="00EA4003" w:rsidRDefault="00EA4003" w:rsidP="009752A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 xml:space="preserve">For questions, please contact </w:t>
      </w:r>
      <w:r w:rsidR="000D441B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>Jessica Price</w:t>
      </w:r>
      <w:r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 xml:space="preserve"> at p</w:t>
      </w:r>
      <w:r w:rsidR="000D441B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>hone 803-898-0461</w:t>
      </w:r>
      <w:r w:rsidR="009752A8" w:rsidRPr="00EA400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> </w:t>
      </w:r>
      <w:r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</w:rPr>
        <w:t xml:space="preserve">or </w:t>
      </w:r>
      <w:r w:rsidR="000D441B">
        <w:rPr>
          <w:rFonts w:ascii="Open Sans" w:eastAsia="Times New Roman" w:hAnsi="Open Sans" w:cs="Open Sans"/>
          <w:color w:val="006FC9"/>
          <w:sz w:val="20"/>
          <w:szCs w:val="20"/>
          <w:u w:val="single"/>
          <w:shd w:val="clear" w:color="auto" w:fill="FFFFFF"/>
        </w:rPr>
        <w:t>priceje@dhec.sc.gov</w:t>
      </w:r>
      <w:r>
        <w:rPr>
          <w:rFonts w:ascii="Open Sans" w:hAnsi="Open Sans" w:cs="Open Sans"/>
          <w:sz w:val="20"/>
          <w:szCs w:val="20"/>
        </w:rPr>
        <w:t>.</w:t>
      </w:r>
    </w:p>
    <w:sectPr w:rsidR="009752A8" w:rsidRPr="00EA4003" w:rsidSect="00FE557D">
      <w:footerReference w:type="default" r:id="rId8"/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86" w:rsidRDefault="00CD0586" w:rsidP="00D94D01">
      <w:pPr>
        <w:spacing w:after="0" w:line="240" w:lineRule="auto"/>
      </w:pPr>
      <w:r>
        <w:separator/>
      </w:r>
    </w:p>
  </w:endnote>
  <w:endnote w:type="continuationSeparator" w:id="0">
    <w:p w:rsidR="00CD0586" w:rsidRDefault="00CD0586" w:rsidP="00D9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03" w:rsidRDefault="00EA40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86" w:rsidRDefault="00CD0586" w:rsidP="00D94D01">
      <w:pPr>
        <w:spacing w:after="0" w:line="240" w:lineRule="auto"/>
      </w:pPr>
      <w:r>
        <w:separator/>
      </w:r>
    </w:p>
  </w:footnote>
  <w:footnote w:type="continuationSeparator" w:id="0">
    <w:p w:rsidR="00CD0586" w:rsidRDefault="00CD0586" w:rsidP="00D9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C45"/>
    <w:multiLevelType w:val="hybridMultilevel"/>
    <w:tmpl w:val="6570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4438"/>
    <w:multiLevelType w:val="hybridMultilevel"/>
    <w:tmpl w:val="BA6C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312D5"/>
    <w:multiLevelType w:val="hybridMultilevel"/>
    <w:tmpl w:val="70F0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F643E"/>
    <w:multiLevelType w:val="hybridMultilevel"/>
    <w:tmpl w:val="C588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33D1C"/>
    <w:multiLevelType w:val="hybridMultilevel"/>
    <w:tmpl w:val="57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F3360"/>
    <w:multiLevelType w:val="hybridMultilevel"/>
    <w:tmpl w:val="C872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061B7"/>
    <w:multiLevelType w:val="hybridMultilevel"/>
    <w:tmpl w:val="033EA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55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F47530"/>
    <w:multiLevelType w:val="hybridMultilevel"/>
    <w:tmpl w:val="D182E3E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3C7240F"/>
    <w:multiLevelType w:val="hybridMultilevel"/>
    <w:tmpl w:val="097E89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2D72BF"/>
    <w:multiLevelType w:val="hybridMultilevel"/>
    <w:tmpl w:val="111CD7BA"/>
    <w:lvl w:ilvl="0" w:tplc="47E45F8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E2C1C"/>
    <w:multiLevelType w:val="hybridMultilevel"/>
    <w:tmpl w:val="1B725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F5CB6"/>
    <w:multiLevelType w:val="hybridMultilevel"/>
    <w:tmpl w:val="1C0A0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22CE2"/>
    <w:multiLevelType w:val="hybridMultilevel"/>
    <w:tmpl w:val="30684A8E"/>
    <w:lvl w:ilvl="0" w:tplc="E72E7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428DB"/>
    <w:multiLevelType w:val="hybridMultilevel"/>
    <w:tmpl w:val="1C4C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54310"/>
    <w:multiLevelType w:val="hybridMultilevel"/>
    <w:tmpl w:val="193EA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1F5108"/>
    <w:multiLevelType w:val="hybridMultilevel"/>
    <w:tmpl w:val="C32ADC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CE11AD"/>
    <w:multiLevelType w:val="hybridMultilevel"/>
    <w:tmpl w:val="74BA6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D6CB1"/>
    <w:multiLevelType w:val="hybridMultilevel"/>
    <w:tmpl w:val="3BC4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06DC3"/>
    <w:multiLevelType w:val="hybridMultilevel"/>
    <w:tmpl w:val="6246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513F6"/>
    <w:multiLevelType w:val="hybridMultilevel"/>
    <w:tmpl w:val="DB389FE6"/>
    <w:lvl w:ilvl="0" w:tplc="DF1E2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927BBA"/>
    <w:multiLevelType w:val="hybridMultilevel"/>
    <w:tmpl w:val="E8A81F30"/>
    <w:lvl w:ilvl="0" w:tplc="47E45F8C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F074A24"/>
    <w:multiLevelType w:val="hybridMultilevel"/>
    <w:tmpl w:val="8758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6486D"/>
    <w:multiLevelType w:val="hybridMultilevel"/>
    <w:tmpl w:val="8AAA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2451E"/>
    <w:multiLevelType w:val="hybridMultilevel"/>
    <w:tmpl w:val="B1DCB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064B4"/>
    <w:multiLevelType w:val="hybridMultilevel"/>
    <w:tmpl w:val="3702D8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A668DC"/>
    <w:multiLevelType w:val="hybridMultilevel"/>
    <w:tmpl w:val="204E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21"/>
  </w:num>
  <w:num w:numId="9">
    <w:abstractNumId w:val="13"/>
  </w:num>
  <w:num w:numId="10">
    <w:abstractNumId w:val="8"/>
  </w:num>
  <w:num w:numId="11">
    <w:abstractNumId w:val="24"/>
  </w:num>
  <w:num w:numId="12">
    <w:abstractNumId w:val="2"/>
  </w:num>
  <w:num w:numId="13">
    <w:abstractNumId w:val="6"/>
  </w:num>
  <w:num w:numId="14">
    <w:abstractNumId w:val="17"/>
  </w:num>
  <w:num w:numId="15">
    <w:abstractNumId w:val="18"/>
  </w:num>
  <w:num w:numId="16">
    <w:abstractNumId w:val="26"/>
  </w:num>
  <w:num w:numId="17">
    <w:abstractNumId w:val="22"/>
  </w:num>
  <w:num w:numId="18">
    <w:abstractNumId w:val="20"/>
  </w:num>
  <w:num w:numId="19">
    <w:abstractNumId w:val="3"/>
  </w:num>
  <w:num w:numId="20">
    <w:abstractNumId w:val="7"/>
  </w:num>
  <w:num w:numId="21">
    <w:abstractNumId w:val="23"/>
  </w:num>
  <w:num w:numId="22">
    <w:abstractNumId w:val="1"/>
  </w:num>
  <w:num w:numId="23">
    <w:abstractNumId w:val="9"/>
  </w:num>
  <w:num w:numId="24">
    <w:abstractNumId w:val="25"/>
  </w:num>
  <w:num w:numId="25">
    <w:abstractNumId w:val="16"/>
  </w:num>
  <w:num w:numId="26">
    <w:abstractNumId w:val="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37A"/>
    <w:rsid w:val="0004769B"/>
    <w:rsid w:val="000833B9"/>
    <w:rsid w:val="00091158"/>
    <w:rsid w:val="000C4A49"/>
    <w:rsid w:val="000D441B"/>
    <w:rsid w:val="00147A6A"/>
    <w:rsid w:val="0016306C"/>
    <w:rsid w:val="001A177D"/>
    <w:rsid w:val="001D2BC5"/>
    <w:rsid w:val="001E142B"/>
    <w:rsid w:val="001E26D5"/>
    <w:rsid w:val="0021196E"/>
    <w:rsid w:val="00216E82"/>
    <w:rsid w:val="00233DCF"/>
    <w:rsid w:val="002820CD"/>
    <w:rsid w:val="002F2F59"/>
    <w:rsid w:val="003109D3"/>
    <w:rsid w:val="003178B2"/>
    <w:rsid w:val="0032407B"/>
    <w:rsid w:val="00340091"/>
    <w:rsid w:val="0038440F"/>
    <w:rsid w:val="00396181"/>
    <w:rsid w:val="003C6043"/>
    <w:rsid w:val="003D2CA0"/>
    <w:rsid w:val="003D7DB0"/>
    <w:rsid w:val="003E780F"/>
    <w:rsid w:val="003F397E"/>
    <w:rsid w:val="00412BB8"/>
    <w:rsid w:val="0041584D"/>
    <w:rsid w:val="004539D6"/>
    <w:rsid w:val="0045487A"/>
    <w:rsid w:val="00470921"/>
    <w:rsid w:val="00472E27"/>
    <w:rsid w:val="00472FA2"/>
    <w:rsid w:val="00474764"/>
    <w:rsid w:val="0048472B"/>
    <w:rsid w:val="004A595F"/>
    <w:rsid w:val="004A6D62"/>
    <w:rsid w:val="004C34D0"/>
    <w:rsid w:val="004D5A4D"/>
    <w:rsid w:val="00507A49"/>
    <w:rsid w:val="005168F9"/>
    <w:rsid w:val="005354A1"/>
    <w:rsid w:val="00576807"/>
    <w:rsid w:val="00583A70"/>
    <w:rsid w:val="005D461F"/>
    <w:rsid w:val="005E3A32"/>
    <w:rsid w:val="00694E21"/>
    <w:rsid w:val="006962B9"/>
    <w:rsid w:val="006A241B"/>
    <w:rsid w:val="006B2B94"/>
    <w:rsid w:val="006B3CE8"/>
    <w:rsid w:val="006B5A38"/>
    <w:rsid w:val="006E05B5"/>
    <w:rsid w:val="006E2D41"/>
    <w:rsid w:val="006E5ADA"/>
    <w:rsid w:val="006E7262"/>
    <w:rsid w:val="007B1B6B"/>
    <w:rsid w:val="00804EFF"/>
    <w:rsid w:val="008056AA"/>
    <w:rsid w:val="00824487"/>
    <w:rsid w:val="00847398"/>
    <w:rsid w:val="008E1EC5"/>
    <w:rsid w:val="008F37DF"/>
    <w:rsid w:val="00907336"/>
    <w:rsid w:val="009447A0"/>
    <w:rsid w:val="009466C4"/>
    <w:rsid w:val="0097150D"/>
    <w:rsid w:val="009752A8"/>
    <w:rsid w:val="0099337A"/>
    <w:rsid w:val="009972E4"/>
    <w:rsid w:val="009B405D"/>
    <w:rsid w:val="009D29E9"/>
    <w:rsid w:val="009E60D1"/>
    <w:rsid w:val="00A274E3"/>
    <w:rsid w:val="00A277A3"/>
    <w:rsid w:val="00A50402"/>
    <w:rsid w:val="00A614B3"/>
    <w:rsid w:val="00A866A7"/>
    <w:rsid w:val="00AB00DE"/>
    <w:rsid w:val="00AB7010"/>
    <w:rsid w:val="00AD1849"/>
    <w:rsid w:val="00AF1402"/>
    <w:rsid w:val="00B27539"/>
    <w:rsid w:val="00B36932"/>
    <w:rsid w:val="00B448C4"/>
    <w:rsid w:val="00B545ED"/>
    <w:rsid w:val="00B54E94"/>
    <w:rsid w:val="00BA63A6"/>
    <w:rsid w:val="00C04937"/>
    <w:rsid w:val="00C11A08"/>
    <w:rsid w:val="00C24E03"/>
    <w:rsid w:val="00C35EAC"/>
    <w:rsid w:val="00C87AF4"/>
    <w:rsid w:val="00CA2DBD"/>
    <w:rsid w:val="00CB629B"/>
    <w:rsid w:val="00CD0277"/>
    <w:rsid w:val="00CD0586"/>
    <w:rsid w:val="00D14FF0"/>
    <w:rsid w:val="00D16D66"/>
    <w:rsid w:val="00D3227F"/>
    <w:rsid w:val="00D425FB"/>
    <w:rsid w:val="00D56DF9"/>
    <w:rsid w:val="00D84544"/>
    <w:rsid w:val="00D94D01"/>
    <w:rsid w:val="00DA1EB7"/>
    <w:rsid w:val="00DB6836"/>
    <w:rsid w:val="00DC19CE"/>
    <w:rsid w:val="00DD0481"/>
    <w:rsid w:val="00DE189A"/>
    <w:rsid w:val="00DE43E7"/>
    <w:rsid w:val="00DF76B1"/>
    <w:rsid w:val="00E42B6B"/>
    <w:rsid w:val="00E431A6"/>
    <w:rsid w:val="00EA4003"/>
    <w:rsid w:val="00EC384B"/>
    <w:rsid w:val="00F329E9"/>
    <w:rsid w:val="00F66BD8"/>
    <w:rsid w:val="00F70ABA"/>
    <w:rsid w:val="00F92D7F"/>
    <w:rsid w:val="00F97A3F"/>
    <w:rsid w:val="00FA456F"/>
    <w:rsid w:val="00FA4B7F"/>
    <w:rsid w:val="00FE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D5"/>
  </w:style>
  <w:style w:type="paragraph" w:styleId="Heading1">
    <w:name w:val="heading 1"/>
    <w:basedOn w:val="Normal"/>
    <w:next w:val="Normal"/>
    <w:link w:val="Heading1Char"/>
    <w:uiPriority w:val="9"/>
    <w:qFormat/>
    <w:rsid w:val="001E2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6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2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92D7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E2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2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26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9933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0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8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9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4D01"/>
  </w:style>
  <w:style w:type="paragraph" w:styleId="Footer">
    <w:name w:val="footer"/>
    <w:basedOn w:val="Normal"/>
    <w:link w:val="FooterChar"/>
    <w:uiPriority w:val="99"/>
    <w:unhideWhenUsed/>
    <w:rsid w:val="00D9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2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0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8101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8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35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3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480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8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258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47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819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376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213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58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45591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15953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5453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59C01-E64A-4EEE-BD85-DB9026D2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krausmc</dc:creator>
  <cp:lastModifiedBy>mclainjp</cp:lastModifiedBy>
  <cp:revision>3</cp:revision>
  <cp:lastPrinted>2014-07-08T13:04:00Z</cp:lastPrinted>
  <dcterms:created xsi:type="dcterms:W3CDTF">2018-06-21T12:50:00Z</dcterms:created>
  <dcterms:modified xsi:type="dcterms:W3CDTF">2018-06-21T14:58:00Z</dcterms:modified>
</cp:coreProperties>
</file>